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29" w:rsidRDefault="00977A29" w:rsidP="00977A29">
      <w:pPr>
        <w:jc w:val="center"/>
        <w:rPr>
          <w:lang w:val="ro-RO"/>
        </w:rPr>
      </w:pPr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b/>
          <w:lang w:val="ro-RO"/>
        </w:rPr>
      </w:pPr>
      <w:r w:rsidRPr="00ED16D5">
        <w:rPr>
          <w:rFonts w:ascii="Trebuchet MS" w:hAnsi="Trebuchet MS" w:cs="Times New Roman"/>
          <w:b/>
          <w:bCs/>
          <w:lang w:val="ro-RO"/>
        </w:rPr>
        <w:t xml:space="preserve">Anexa 2 – Acordul </w:t>
      </w:r>
      <w:r w:rsidRPr="00ED16D5">
        <w:rPr>
          <w:rFonts w:ascii="Trebuchet MS" w:hAnsi="Trebuchet MS" w:cs="Times New Roman"/>
          <w:b/>
          <w:bCs/>
          <w:lang w:val="ro-RO"/>
        </w:rPr>
        <w:t>instituției</w:t>
      </w:r>
      <w:r w:rsidRPr="00ED16D5">
        <w:rPr>
          <w:rFonts w:ascii="Trebuchet MS" w:hAnsi="Trebuchet MS" w:cs="Times New Roman"/>
          <w:b/>
          <w:bCs/>
          <w:lang w:val="ro-RO"/>
        </w:rPr>
        <w:t xml:space="preserve"> </w:t>
      </w:r>
    </w:p>
    <w:p w:rsidR="00977A29" w:rsidRDefault="00977A29" w:rsidP="00977A29">
      <w:pPr>
        <w:pStyle w:val="Default"/>
        <w:jc w:val="both"/>
        <w:rPr>
          <w:rFonts w:ascii="Trebuchet MS" w:hAnsi="Trebuchet MS" w:cs="Times New Roman"/>
          <w:b/>
          <w:bCs/>
          <w:lang w:val="ro-RO"/>
        </w:rPr>
      </w:pPr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b/>
          <w:bCs/>
          <w:lang w:val="ro-RO"/>
        </w:rPr>
      </w:pPr>
    </w:p>
    <w:p w:rsidR="00977A29" w:rsidRDefault="00977A29" w:rsidP="00977A29">
      <w:pPr>
        <w:pStyle w:val="Default"/>
        <w:jc w:val="center"/>
        <w:rPr>
          <w:rFonts w:ascii="Trebuchet MS" w:hAnsi="Trebuchet MS" w:cs="Times New Roman"/>
          <w:b/>
          <w:bCs/>
          <w:lang w:val="ro-RO"/>
        </w:rPr>
      </w:pPr>
      <w:r w:rsidRPr="00ED16D5">
        <w:rPr>
          <w:rFonts w:ascii="Trebuchet MS" w:hAnsi="Trebuchet MS" w:cs="Times New Roman"/>
          <w:b/>
          <w:bCs/>
          <w:lang w:val="ro-RO"/>
        </w:rPr>
        <w:t>ACORD</w:t>
      </w:r>
    </w:p>
    <w:p w:rsidR="00977A29" w:rsidRPr="00ED16D5" w:rsidRDefault="00977A29" w:rsidP="00977A29">
      <w:pPr>
        <w:pStyle w:val="Default"/>
        <w:jc w:val="center"/>
        <w:rPr>
          <w:rFonts w:ascii="Trebuchet MS" w:hAnsi="Trebuchet MS" w:cs="Times New Roman"/>
          <w:b/>
          <w:bCs/>
          <w:lang w:val="ro-RO"/>
        </w:rPr>
      </w:pPr>
      <w:bookmarkStart w:id="0" w:name="_GoBack"/>
      <w:bookmarkEnd w:id="0"/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b/>
          <w:bCs/>
          <w:lang w:val="ro-RO"/>
        </w:rPr>
      </w:pPr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lang w:val="ro-RO"/>
        </w:rPr>
      </w:pPr>
      <w:r w:rsidRPr="00ED16D5">
        <w:rPr>
          <w:rFonts w:ascii="Trebuchet MS" w:hAnsi="Trebuchet MS" w:cs="Times New Roman"/>
          <w:b/>
          <w:bCs/>
          <w:lang w:val="ro-RO"/>
        </w:rPr>
        <w:t xml:space="preserve"> </w:t>
      </w:r>
    </w:p>
    <w:p w:rsidR="00977A29" w:rsidRDefault="00977A29" w:rsidP="00977A29">
      <w:pPr>
        <w:pStyle w:val="Default"/>
        <w:tabs>
          <w:tab w:val="right" w:leader="dot" w:pos="9356"/>
        </w:tabs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F42989">
        <w:rPr>
          <w:rFonts w:ascii="Trebuchet MS" w:hAnsi="Trebuchet MS" w:cs="Times New Roman"/>
          <w:lang w:val="ro-RO"/>
        </w:rPr>
        <w:t xml:space="preserve">Prin prezenta ne exprimăm acordul pentru </w:t>
      </w:r>
    </w:p>
    <w:p w:rsidR="00977A29" w:rsidRDefault="00977A29" w:rsidP="00977A29">
      <w:pPr>
        <w:pStyle w:val="Default"/>
        <w:tabs>
          <w:tab w:val="right" w:leader="dot" w:pos="9639"/>
        </w:tabs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F42989">
        <w:rPr>
          <w:rFonts w:ascii="Trebuchet MS" w:hAnsi="Trebuchet MS" w:cs="Times New Roman"/>
          <w:lang w:val="ro-RO"/>
        </w:rPr>
        <w:t>participarea domnului/doamnei</w:t>
      </w:r>
      <w:r>
        <w:rPr>
          <w:rFonts w:ascii="Trebuchet MS" w:hAnsi="Trebuchet MS" w:cs="Times New Roman"/>
          <w:lang w:val="ro-RO"/>
        </w:rPr>
        <w:tab/>
      </w:r>
    </w:p>
    <w:p w:rsidR="00977A29" w:rsidRDefault="00977A29" w:rsidP="00977A29">
      <w:pPr>
        <w:pStyle w:val="Default"/>
        <w:tabs>
          <w:tab w:val="right" w:leader="dot" w:pos="9639"/>
        </w:tabs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F42989">
        <w:rPr>
          <w:rFonts w:ascii="Trebuchet MS" w:hAnsi="Trebuchet MS" w:cs="Times New Roman"/>
          <w:lang w:val="ro-RO"/>
        </w:rPr>
        <w:t xml:space="preserve">angajat/a în cadrul </w:t>
      </w:r>
      <w:r w:rsidRPr="00F42989">
        <w:rPr>
          <w:rFonts w:ascii="Trebuchet MS" w:hAnsi="Trebuchet MS" w:cs="Times New Roman"/>
          <w:lang w:val="ro-RO"/>
        </w:rPr>
        <w:t>instituției</w:t>
      </w:r>
      <w:r>
        <w:rPr>
          <w:rFonts w:ascii="Trebuchet MS" w:hAnsi="Trebuchet MS" w:cs="Times New Roman"/>
          <w:lang w:val="ro-RO"/>
        </w:rPr>
        <w:tab/>
      </w:r>
    </w:p>
    <w:p w:rsidR="00977A29" w:rsidRPr="00F42989" w:rsidRDefault="00977A29" w:rsidP="00977A29">
      <w:pPr>
        <w:pStyle w:val="Default"/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F42989">
        <w:rPr>
          <w:rFonts w:ascii="Trebuchet MS" w:hAnsi="Trebuchet MS" w:cs="Times New Roman"/>
          <w:lang w:val="ro-RO"/>
        </w:rPr>
        <w:t>la seminarul</w:t>
      </w:r>
      <w:r w:rsidRPr="00F42989">
        <w:rPr>
          <w:rFonts w:ascii="Trebuchet MS" w:hAnsi="Trebuchet MS"/>
          <w:bCs/>
          <w:lang w:val="ro-RO"/>
        </w:rPr>
        <w:t xml:space="preserve"> de formare profesională „</w:t>
      </w:r>
      <w:r w:rsidRPr="00F42989">
        <w:rPr>
          <w:rFonts w:ascii="Trebuchet MS" w:hAnsi="Trebuchet MS"/>
          <w:b/>
          <w:i/>
          <w:iCs/>
          <w:shd w:val="clear" w:color="auto" w:fill="FFFFFF"/>
          <w:lang w:val="ro-RO"/>
        </w:rPr>
        <w:t xml:space="preserve">Recursurile administrative – instrumente alternative de </w:t>
      </w:r>
      <w:r w:rsidRPr="00F42989">
        <w:rPr>
          <w:rFonts w:ascii="Trebuchet MS" w:hAnsi="Trebuchet MS"/>
          <w:b/>
          <w:i/>
          <w:iCs/>
          <w:shd w:val="clear" w:color="auto" w:fill="FFFFFF"/>
          <w:lang w:val="ro-RO"/>
        </w:rPr>
        <w:t>solu</w:t>
      </w:r>
      <w:r w:rsidRPr="00F42989">
        <w:rPr>
          <w:b/>
          <w:i/>
          <w:iCs/>
          <w:shd w:val="clear" w:color="auto" w:fill="FFFFFF"/>
          <w:lang w:val="ro-RO"/>
        </w:rPr>
        <w:t>ț</w:t>
      </w:r>
      <w:r w:rsidRPr="00F42989">
        <w:rPr>
          <w:rFonts w:ascii="Trebuchet MS" w:hAnsi="Trebuchet MS"/>
          <w:b/>
          <w:i/>
          <w:iCs/>
          <w:shd w:val="clear" w:color="auto" w:fill="FFFFFF"/>
          <w:lang w:val="ro-RO"/>
        </w:rPr>
        <w:t>ionare</w:t>
      </w:r>
      <w:r w:rsidRPr="00F42989">
        <w:rPr>
          <w:rFonts w:ascii="Trebuchet MS" w:hAnsi="Trebuchet MS"/>
          <w:b/>
          <w:i/>
          <w:iCs/>
          <w:shd w:val="clear" w:color="auto" w:fill="FFFFFF"/>
          <w:lang w:val="ro-RO"/>
        </w:rPr>
        <w:t xml:space="preserve"> a litigiilor provenite din activitatea </w:t>
      </w:r>
      <w:r w:rsidRPr="00F42989">
        <w:rPr>
          <w:rFonts w:ascii="Trebuchet MS" w:hAnsi="Trebuchet MS"/>
          <w:b/>
          <w:i/>
          <w:iCs/>
          <w:shd w:val="clear" w:color="auto" w:fill="FFFFFF"/>
          <w:lang w:val="ro-RO"/>
        </w:rPr>
        <w:t>administra</w:t>
      </w:r>
      <w:r w:rsidRPr="00F42989">
        <w:rPr>
          <w:b/>
          <w:i/>
          <w:iCs/>
          <w:shd w:val="clear" w:color="auto" w:fill="FFFFFF"/>
          <w:lang w:val="ro-RO"/>
        </w:rPr>
        <w:t>ț</w:t>
      </w:r>
      <w:r w:rsidRPr="00F42989">
        <w:rPr>
          <w:rFonts w:ascii="Trebuchet MS" w:hAnsi="Trebuchet MS"/>
          <w:b/>
          <w:i/>
          <w:iCs/>
          <w:shd w:val="clear" w:color="auto" w:fill="FFFFFF"/>
          <w:lang w:val="ro-RO"/>
        </w:rPr>
        <w:t>iei</w:t>
      </w:r>
      <w:r w:rsidRPr="00F42989">
        <w:rPr>
          <w:rFonts w:ascii="Trebuchet MS" w:hAnsi="Trebuchet MS"/>
          <w:b/>
          <w:i/>
          <w:iCs/>
          <w:shd w:val="clear" w:color="auto" w:fill="FFFFFF"/>
          <w:lang w:val="ro-RO"/>
        </w:rPr>
        <w:t xml:space="preserve"> publice</w:t>
      </w:r>
      <w:r w:rsidRPr="00F42989">
        <w:rPr>
          <w:rFonts w:ascii="Trebuchet MS" w:hAnsi="Trebuchet MS"/>
          <w:bCs/>
          <w:shd w:val="clear" w:color="auto" w:fill="FFFFFF"/>
          <w:lang w:val="ro-RO"/>
        </w:rPr>
        <w:t xml:space="preserve">”, </w:t>
      </w:r>
      <w:r w:rsidRPr="00F42989">
        <w:rPr>
          <w:rFonts w:ascii="Trebuchet MS" w:hAnsi="Trebuchet MS"/>
          <w:bCs/>
          <w:lang w:val="ro-RO"/>
        </w:rPr>
        <w:t>desfășurat</w:t>
      </w:r>
      <w:r w:rsidRPr="00F42989">
        <w:rPr>
          <w:rFonts w:ascii="Trebuchet MS" w:hAnsi="Trebuchet MS"/>
          <w:bCs/>
          <w:lang w:val="ro-RO"/>
        </w:rPr>
        <w:t xml:space="preserve"> in perioada 12-13 septembrie 2019, </w:t>
      </w:r>
      <w:r>
        <w:rPr>
          <w:rFonts w:ascii="Trebuchet MS" w:hAnsi="Trebuchet MS"/>
          <w:bCs/>
          <w:lang w:val="ro-RO"/>
        </w:rPr>
        <w:t>î</w:t>
      </w:r>
      <w:r w:rsidRPr="00F42989">
        <w:rPr>
          <w:rFonts w:ascii="Trebuchet MS" w:hAnsi="Trebuchet MS"/>
          <w:bCs/>
          <w:lang w:val="ro-RO"/>
        </w:rPr>
        <w:t>n localitatea Cluj Napoca,</w:t>
      </w:r>
      <w:r w:rsidRPr="00F42989">
        <w:rPr>
          <w:rFonts w:ascii="Trebuchet MS" w:hAnsi="Trebuchet MS" w:cs="Times New Roman"/>
          <w:lang w:val="ro-RO"/>
        </w:rPr>
        <w:t xml:space="preserve"> </w:t>
      </w:r>
      <w:r>
        <w:rPr>
          <w:rFonts w:ascii="Trebuchet MS" w:hAnsi="Trebuchet MS" w:cs="Times New Roman"/>
          <w:bCs/>
          <w:lang w:val="ro-RO"/>
        </w:rPr>
        <w:t>î</w:t>
      </w:r>
      <w:r w:rsidRPr="00F42989">
        <w:rPr>
          <w:rFonts w:ascii="Trebuchet MS" w:hAnsi="Trebuchet MS" w:cs="Times New Roman"/>
          <w:bCs/>
          <w:lang w:val="ro-RO"/>
        </w:rPr>
        <w:t xml:space="preserve">n vederea </w:t>
      </w:r>
      <w:r w:rsidRPr="00F42989">
        <w:rPr>
          <w:rFonts w:ascii="Trebuchet MS" w:hAnsi="Trebuchet MS" w:cs="Times New Roman"/>
          <w:bCs/>
          <w:lang w:val="ro-RO"/>
        </w:rPr>
        <w:t>dezvoltării</w:t>
      </w:r>
      <w:r w:rsidRPr="00F42989">
        <w:rPr>
          <w:rFonts w:ascii="Trebuchet MS" w:hAnsi="Trebuchet MS" w:cs="Times New Roman"/>
          <w:bCs/>
          <w:lang w:val="ro-RO"/>
        </w:rPr>
        <w:t xml:space="preserve"> </w:t>
      </w:r>
      <w:r w:rsidRPr="00F42989">
        <w:rPr>
          <w:rFonts w:ascii="Trebuchet MS" w:hAnsi="Trebuchet MS" w:cs="Times New Roman"/>
          <w:lang w:val="ro-RO"/>
        </w:rPr>
        <w:t>capacității</w:t>
      </w:r>
      <w:r w:rsidRPr="00F42989">
        <w:rPr>
          <w:rFonts w:ascii="Trebuchet MS" w:hAnsi="Trebuchet MS" w:cs="Times New Roman"/>
          <w:lang w:val="ro-RO"/>
        </w:rPr>
        <w:t xml:space="preserve"> profesionale si </w:t>
      </w:r>
      <w:r w:rsidRPr="00F42989">
        <w:rPr>
          <w:rFonts w:ascii="Trebuchet MS" w:hAnsi="Trebuchet MS" w:cs="Times New Roman"/>
          <w:lang w:val="ro-RO"/>
        </w:rPr>
        <w:t>abilitaților</w:t>
      </w:r>
      <w:r w:rsidRPr="00F42989">
        <w:rPr>
          <w:rFonts w:ascii="Trebuchet MS" w:hAnsi="Trebuchet MS" w:cs="Times New Roman"/>
          <w:lang w:val="ro-RO"/>
        </w:rPr>
        <w:t xml:space="preserve"> necesare pentru acordarea asistentei si/sau consilierii juridice a persoanelor din grupurile vulnerabile</w:t>
      </w:r>
      <w:r>
        <w:rPr>
          <w:rFonts w:ascii="Trebuchet MS" w:hAnsi="Trebuchet MS" w:cs="Times New Roman"/>
          <w:lang w:val="ro-RO"/>
        </w:rPr>
        <w:t xml:space="preserve">, seminar organizat </w:t>
      </w:r>
      <w:r w:rsidRPr="00F42989">
        <w:rPr>
          <w:rFonts w:ascii="Trebuchet MS" w:hAnsi="Trebuchet MS" w:cs="Times New Roman"/>
          <w:lang w:val="ro-RO"/>
        </w:rPr>
        <w:t>în cadrul proiectului</w:t>
      </w:r>
      <w:r>
        <w:rPr>
          <w:rFonts w:ascii="Trebuchet MS" w:hAnsi="Trebuchet MS" w:cs="Times New Roman"/>
          <w:lang w:val="ro-RO"/>
        </w:rPr>
        <w:t>:</w:t>
      </w:r>
      <w:r w:rsidRPr="00F42989">
        <w:rPr>
          <w:rFonts w:ascii="Trebuchet MS" w:hAnsi="Trebuchet MS" w:cs="Times New Roman"/>
          <w:lang w:val="ro-RO"/>
        </w:rPr>
        <w:t xml:space="preserve"> </w:t>
      </w:r>
      <w:r>
        <w:rPr>
          <w:rFonts w:ascii="Trebuchet MS" w:hAnsi="Trebuchet MS" w:cs="Times New Roman"/>
          <w:b/>
          <w:lang w:val="ro-RO"/>
        </w:rPr>
        <w:t>„</w:t>
      </w:r>
      <w:r w:rsidRPr="00F42989">
        <w:rPr>
          <w:rFonts w:ascii="Trebuchet MS" w:hAnsi="Trebuchet MS" w:cs="Times New Roman"/>
          <w:b/>
          <w:bCs/>
          <w:lang w:val="ro-RO"/>
        </w:rPr>
        <w:t>Servicii de consiliere juridic</w:t>
      </w:r>
      <w:r>
        <w:rPr>
          <w:rFonts w:ascii="Trebuchet MS" w:hAnsi="Trebuchet MS" w:cs="Times New Roman"/>
          <w:b/>
          <w:bCs/>
          <w:lang w:val="ro-RO"/>
        </w:rPr>
        <w:t>ă</w:t>
      </w:r>
      <w:r w:rsidRPr="00F42989">
        <w:rPr>
          <w:rFonts w:ascii="Trebuchet MS" w:hAnsi="Trebuchet MS" w:cs="Times New Roman"/>
          <w:b/>
          <w:bCs/>
          <w:lang w:val="ro-RO"/>
        </w:rPr>
        <w:t xml:space="preserve"> pentru victime ale unor abuzuri sau nereguli din </w:t>
      </w:r>
      <w:r w:rsidRPr="00F42989">
        <w:rPr>
          <w:rFonts w:ascii="Trebuchet MS" w:hAnsi="Trebuchet MS" w:cs="Times New Roman"/>
          <w:b/>
          <w:bCs/>
          <w:lang w:val="ro-RO"/>
        </w:rPr>
        <w:t>administrație</w:t>
      </w:r>
      <w:r w:rsidRPr="00F42989">
        <w:rPr>
          <w:rFonts w:ascii="Trebuchet MS" w:hAnsi="Trebuchet MS" w:cs="Times New Roman"/>
          <w:b/>
          <w:bCs/>
          <w:lang w:val="ro-RO"/>
        </w:rPr>
        <w:t xml:space="preserve"> </w:t>
      </w:r>
      <w:r>
        <w:rPr>
          <w:rFonts w:ascii="Trebuchet MS" w:hAnsi="Trebuchet MS" w:cs="Times New Roman"/>
          <w:b/>
          <w:bCs/>
          <w:lang w:val="ro-RO"/>
        </w:rPr>
        <w:t>ș</w:t>
      </w:r>
      <w:r w:rsidRPr="00F42989">
        <w:rPr>
          <w:rFonts w:ascii="Trebuchet MS" w:hAnsi="Trebuchet MS" w:cs="Times New Roman"/>
          <w:b/>
          <w:bCs/>
          <w:lang w:val="ro-RO"/>
        </w:rPr>
        <w:t xml:space="preserve">i </w:t>
      </w:r>
      <w:r w:rsidRPr="00F42989">
        <w:rPr>
          <w:rFonts w:ascii="Trebuchet MS" w:hAnsi="Trebuchet MS" w:cs="Times New Roman"/>
          <w:b/>
          <w:bCs/>
          <w:lang w:val="ro-RO"/>
        </w:rPr>
        <w:t>justiție</w:t>
      </w:r>
      <w:r w:rsidRPr="00F42989">
        <w:rPr>
          <w:rFonts w:ascii="Trebuchet MS" w:hAnsi="Trebuchet MS" w:cs="Times New Roman"/>
          <w:b/>
          <w:bCs/>
          <w:lang w:val="ro-RO"/>
        </w:rPr>
        <w:t>”</w:t>
      </w:r>
      <w:r>
        <w:rPr>
          <w:rFonts w:ascii="Trebuchet MS" w:hAnsi="Trebuchet MS" w:cs="Times New Roman"/>
          <w:b/>
          <w:bCs/>
          <w:lang w:val="ro-RO"/>
        </w:rPr>
        <w:t xml:space="preserve">, </w:t>
      </w:r>
      <w:proofErr w:type="spellStart"/>
      <w:r>
        <w:rPr>
          <w:rFonts w:ascii="Trebuchet MS" w:hAnsi="Trebuchet MS" w:cs="Times New Roman"/>
          <w:b/>
          <w:bCs/>
          <w:lang w:val="ro-RO"/>
        </w:rPr>
        <w:t>SIPOCA</w:t>
      </w:r>
      <w:proofErr w:type="spellEnd"/>
      <w:r>
        <w:rPr>
          <w:rFonts w:ascii="Trebuchet MS" w:hAnsi="Trebuchet MS" w:cs="Times New Roman"/>
          <w:b/>
          <w:bCs/>
          <w:lang w:val="ro-RO"/>
        </w:rPr>
        <w:t xml:space="preserve"> 377</w:t>
      </w:r>
      <w:r w:rsidRPr="00F42989">
        <w:rPr>
          <w:rFonts w:ascii="Trebuchet MS" w:hAnsi="Trebuchet MS" w:cs="Times New Roman"/>
          <w:b/>
          <w:bCs/>
          <w:lang w:val="ro-RO"/>
        </w:rPr>
        <w:t>.</w:t>
      </w:r>
    </w:p>
    <w:p w:rsidR="00977A29" w:rsidRPr="00F42989" w:rsidRDefault="00977A29" w:rsidP="00977A29">
      <w:pPr>
        <w:pStyle w:val="Default"/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F42989">
        <w:rPr>
          <w:rFonts w:ascii="Trebuchet MS" w:hAnsi="Trebuchet MS" w:cs="Times New Roman"/>
          <w:lang w:val="ro-RO"/>
        </w:rPr>
        <w:t xml:space="preserve"> </w:t>
      </w:r>
    </w:p>
    <w:p w:rsidR="00977A29" w:rsidRPr="00F42989" w:rsidRDefault="00977A29" w:rsidP="00977A29">
      <w:pPr>
        <w:pStyle w:val="Default"/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F42989">
        <w:rPr>
          <w:rFonts w:ascii="Trebuchet MS" w:hAnsi="Trebuchet MS" w:cs="Times New Roman"/>
          <w:lang w:val="ro-RO"/>
        </w:rPr>
        <w:t xml:space="preserve">Precizăm că am luat notă de prevederile procedurii de selecție din proiectul menționat mai sus și suntem de acord cu acestea. </w:t>
      </w:r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lang w:val="ro-RO"/>
        </w:rPr>
      </w:pPr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lang w:val="ro-RO"/>
        </w:rPr>
      </w:pPr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lang w:val="ro-RO"/>
        </w:rPr>
      </w:pPr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lang w:val="ro-RO"/>
        </w:rPr>
      </w:pPr>
    </w:p>
    <w:p w:rsidR="00977A29" w:rsidRPr="00ED16D5" w:rsidRDefault="00977A29" w:rsidP="00977A29">
      <w:pPr>
        <w:pStyle w:val="Default"/>
        <w:jc w:val="both"/>
        <w:rPr>
          <w:rFonts w:ascii="Trebuchet MS" w:hAnsi="Trebuchet MS" w:cs="Times New Roman"/>
          <w:lang w:val="ro-RO"/>
        </w:rPr>
      </w:pPr>
    </w:p>
    <w:p w:rsidR="00977A29" w:rsidRPr="00977A29" w:rsidRDefault="00977A29" w:rsidP="00977A29">
      <w:pPr>
        <w:pStyle w:val="Default"/>
        <w:tabs>
          <w:tab w:val="right" w:pos="9639"/>
        </w:tabs>
        <w:jc w:val="both"/>
        <w:rPr>
          <w:rFonts w:ascii="Trebuchet MS" w:hAnsi="Trebuchet MS" w:cs="Times New Roman"/>
          <w:lang w:val="ro-RO"/>
        </w:rPr>
      </w:pPr>
      <w:r w:rsidRPr="00ED16D5">
        <w:rPr>
          <w:rFonts w:ascii="Trebuchet MS" w:hAnsi="Trebuchet MS" w:cs="Times New Roman"/>
          <w:lang w:val="ro-RO"/>
        </w:rPr>
        <w:t>Data</w:t>
      </w:r>
      <w:r>
        <w:rPr>
          <w:rFonts w:ascii="Trebuchet MS" w:hAnsi="Trebuchet MS" w:cs="Times New Roman"/>
          <w:lang w:val="ro-RO"/>
        </w:rPr>
        <w:t>:</w:t>
      </w:r>
      <w:r>
        <w:rPr>
          <w:rFonts w:ascii="Trebuchet MS" w:hAnsi="Trebuchet MS" w:cs="Times New Roman"/>
          <w:lang w:val="ro-RO"/>
        </w:rPr>
        <w:tab/>
      </w:r>
      <w:r w:rsidRPr="00ED16D5">
        <w:rPr>
          <w:rFonts w:ascii="Trebuchet MS" w:hAnsi="Trebuchet MS" w:cs="Times New Roman"/>
          <w:lang w:val="ro-RO"/>
        </w:rPr>
        <w:t>Semnătura</w:t>
      </w:r>
      <w:r>
        <w:rPr>
          <w:rFonts w:ascii="Trebuchet MS" w:hAnsi="Trebuchet MS" w:cs="Times New Roman"/>
          <w:lang w:val="ro-RO"/>
        </w:rPr>
        <w:t>:</w:t>
      </w:r>
    </w:p>
    <w:p w:rsidR="00977A29" w:rsidRPr="00ED16D5" w:rsidRDefault="00977A29" w:rsidP="00977A29">
      <w:pPr>
        <w:tabs>
          <w:tab w:val="right" w:leader="dot" w:pos="2268"/>
          <w:tab w:val="right" w:pos="6804"/>
          <w:tab w:val="right" w:leader="dot" w:pos="9639"/>
        </w:tabs>
        <w:autoSpaceDE w:val="0"/>
        <w:autoSpaceDN w:val="0"/>
        <w:adjustRightInd w:val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ab/>
      </w:r>
      <w:r>
        <w:rPr>
          <w:rFonts w:eastAsia="Times New Roman"/>
          <w:lang w:val="ro-RO"/>
        </w:rPr>
        <w:tab/>
      </w:r>
      <w:r>
        <w:rPr>
          <w:rFonts w:eastAsia="Times New Roman"/>
          <w:lang w:val="ro-RO"/>
        </w:rPr>
        <w:tab/>
      </w:r>
    </w:p>
    <w:p w:rsidR="00977A29" w:rsidRPr="00ED16D5" w:rsidRDefault="00977A29" w:rsidP="00977A29">
      <w:pPr>
        <w:autoSpaceDE w:val="0"/>
        <w:autoSpaceDN w:val="0"/>
        <w:adjustRightInd w:val="0"/>
        <w:rPr>
          <w:rFonts w:eastAsia="Times New Roman"/>
          <w:lang w:val="ro-RO"/>
        </w:rPr>
      </w:pPr>
    </w:p>
    <w:p w:rsidR="00977A29" w:rsidRPr="00232B59" w:rsidRDefault="00977A29" w:rsidP="00977A29">
      <w:pPr>
        <w:autoSpaceDE w:val="0"/>
        <w:autoSpaceDN w:val="0"/>
        <w:adjustRightInd w:val="0"/>
        <w:rPr>
          <w:rFonts w:eastAsia="Times New Roman"/>
          <w:lang w:val="ro-RO"/>
        </w:rPr>
      </w:pPr>
    </w:p>
    <w:p w:rsidR="00977A29" w:rsidRPr="00232B59" w:rsidRDefault="00977A29" w:rsidP="00977A29">
      <w:pPr>
        <w:autoSpaceDE w:val="0"/>
        <w:autoSpaceDN w:val="0"/>
        <w:adjustRightInd w:val="0"/>
        <w:rPr>
          <w:rFonts w:eastAsia="Times New Roman"/>
          <w:lang w:val="ro-RO"/>
        </w:rPr>
      </w:pPr>
    </w:p>
    <w:p w:rsidR="00977A29" w:rsidRPr="00232B59" w:rsidRDefault="00977A29" w:rsidP="00977A29">
      <w:pPr>
        <w:autoSpaceDE w:val="0"/>
        <w:autoSpaceDN w:val="0"/>
        <w:adjustRightInd w:val="0"/>
        <w:rPr>
          <w:rFonts w:eastAsia="Times New Roman"/>
          <w:lang w:val="ro-RO"/>
        </w:rPr>
      </w:pPr>
    </w:p>
    <w:p w:rsidR="00977A29" w:rsidRPr="00232B59" w:rsidRDefault="00977A29" w:rsidP="00977A29">
      <w:pPr>
        <w:autoSpaceDE w:val="0"/>
        <w:autoSpaceDN w:val="0"/>
        <w:adjustRightInd w:val="0"/>
        <w:rPr>
          <w:rFonts w:eastAsia="Times New Roman"/>
          <w:lang w:val="ro-RO"/>
        </w:rPr>
      </w:pPr>
    </w:p>
    <w:p w:rsidR="00777173" w:rsidRPr="00BF331D" w:rsidRDefault="00777173" w:rsidP="00BF331D"/>
    <w:sectPr w:rsidR="00777173" w:rsidRPr="00BF331D" w:rsidSect="00977A29">
      <w:headerReference w:type="default" r:id="rId6"/>
      <w:pgSz w:w="11900" w:h="16840" w:code="9"/>
      <w:pgMar w:top="2268" w:right="1127" w:bottom="396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29" w:rsidRDefault="00977A29" w:rsidP="00BF331D">
      <w:r>
        <w:separator/>
      </w:r>
    </w:p>
  </w:endnote>
  <w:endnote w:type="continuationSeparator" w:id="0">
    <w:p w:rsidR="00977A29" w:rsidRDefault="00977A29" w:rsidP="00BF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29" w:rsidRDefault="00977A29" w:rsidP="00BF331D">
      <w:r>
        <w:separator/>
      </w:r>
    </w:p>
  </w:footnote>
  <w:footnote w:type="continuationSeparator" w:id="0">
    <w:p w:rsidR="00977A29" w:rsidRDefault="00977A29" w:rsidP="00BF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1D" w:rsidRDefault="002729B3" w:rsidP="00BF331D">
    <w:pPr>
      <w:pStyle w:val="Titre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-604520</wp:posOffset>
          </wp:positionV>
          <wp:extent cx="7304686" cy="10247630"/>
          <wp:effectExtent l="0" t="0" r="0" b="0"/>
          <wp:wrapNone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vrabile colo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356" cy="10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29"/>
    <w:rsid w:val="001F7A04"/>
    <w:rsid w:val="002729B3"/>
    <w:rsid w:val="00453E14"/>
    <w:rsid w:val="004F7726"/>
    <w:rsid w:val="00694096"/>
    <w:rsid w:val="00777173"/>
    <w:rsid w:val="00977A29"/>
    <w:rsid w:val="009822CD"/>
    <w:rsid w:val="00AE3FAA"/>
    <w:rsid w:val="00BF331D"/>
    <w:rsid w:val="00D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F07A57"/>
  <w14:defaultImageDpi w14:val="0"/>
  <w15:docId w15:val="{92DC6E3F-B8DF-5B48-911B-17A5F670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1D"/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BF331D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331D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31D"/>
  </w:style>
  <w:style w:type="paragraph" w:styleId="Pieddepage">
    <w:name w:val="footer"/>
    <w:basedOn w:val="Normal"/>
    <w:link w:val="PieddepageCar"/>
    <w:uiPriority w:val="99"/>
    <w:unhideWhenUsed/>
    <w:rsid w:val="00BF3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31D"/>
  </w:style>
  <w:style w:type="character" w:customStyle="1" w:styleId="Titre1Car">
    <w:name w:val="Titre 1 Car"/>
    <w:basedOn w:val="Policepardfaut"/>
    <w:link w:val="Titre1"/>
    <w:uiPriority w:val="9"/>
    <w:rsid w:val="00BF331D"/>
    <w:rPr>
      <w:rFonts w:ascii="Trebuchet MS" w:eastAsiaTheme="majorEastAsia" w:hAnsi="Trebuchet MS" w:cstheme="majorBidi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331D"/>
    <w:rPr>
      <w:rFonts w:ascii="Trebuchet MS" w:eastAsiaTheme="majorEastAsia" w:hAnsi="Trebuchet MS" w:cstheme="majorBidi"/>
      <w:sz w:val="3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17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173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1DC5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01DC5"/>
    <w:rPr>
      <w:rFonts w:ascii="Trebuchet MS" w:eastAsiaTheme="majorEastAsia" w:hAnsi="Trebuchet MS" w:cstheme="majorBidi"/>
      <w:spacing w:val="-10"/>
      <w:kern w:val="28"/>
      <w:sz w:val="48"/>
      <w:szCs w:val="56"/>
    </w:rPr>
  </w:style>
  <w:style w:type="paragraph" w:customStyle="1" w:styleId="Default">
    <w:name w:val="Default"/>
    <w:rsid w:val="00977A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ru/Library/Group%20Containers/UBF8T346G9.Office/User%20Content.localized/Templates.localized/livrabile.sipoca377colo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livrabile.sipoca377color.dotx</Template>
  <TotalTime>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Dorin Jorea</cp:lastModifiedBy>
  <cp:revision>2</cp:revision>
  <dcterms:created xsi:type="dcterms:W3CDTF">2019-08-02T06:48:00Z</dcterms:created>
  <dcterms:modified xsi:type="dcterms:W3CDTF">2019-08-02T06:53:00Z</dcterms:modified>
</cp:coreProperties>
</file>